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4E088" w14:textId="77777777" w:rsidR="00A05D35" w:rsidRPr="00A05D35" w:rsidRDefault="00A05D35" w:rsidP="00A05D35">
      <w:pPr>
        <w:rPr>
          <w:rFonts w:ascii="黑体" w:eastAsia="黑体" w:hAnsi="黑体"/>
        </w:rPr>
      </w:pPr>
      <w:r w:rsidRPr="00A05D35">
        <w:rPr>
          <w:rFonts w:ascii="黑体" w:eastAsia="黑体" w:hAnsi="黑体" w:hint="eastAsia"/>
        </w:rPr>
        <w:t>附件 3：疫情防控工作方案</w:t>
      </w:r>
    </w:p>
    <w:p w14:paraId="04D683DF" w14:textId="77777777" w:rsidR="00A05D35" w:rsidRPr="00D055AF" w:rsidRDefault="00D055AF" w:rsidP="00A05D35">
      <w:pPr>
        <w:jc w:val="center"/>
        <w:rPr>
          <w:rFonts w:ascii="宋体" w:eastAsia="宋体" w:hAnsi="宋体"/>
          <w:b/>
          <w:sz w:val="32"/>
          <w:szCs w:val="32"/>
        </w:rPr>
      </w:pPr>
      <w:r w:rsidRPr="00D055AF">
        <w:rPr>
          <w:rFonts w:ascii="宋体" w:eastAsia="宋体" w:hAnsi="宋体" w:hint="eastAsia"/>
          <w:b/>
          <w:sz w:val="32"/>
          <w:szCs w:val="32"/>
        </w:rPr>
        <w:t>2021</w:t>
      </w:r>
      <w:r w:rsidR="00A05D35" w:rsidRPr="00D055AF">
        <w:rPr>
          <w:rFonts w:ascii="宋体" w:eastAsia="宋体" w:hAnsi="宋体" w:hint="eastAsia"/>
          <w:b/>
          <w:sz w:val="32"/>
          <w:szCs w:val="32"/>
        </w:rPr>
        <w:t>年安徽省大学生工业机器人应用大赛</w:t>
      </w:r>
    </w:p>
    <w:p w14:paraId="348DB9E9" w14:textId="77777777" w:rsidR="00A05D35" w:rsidRPr="00D055AF" w:rsidRDefault="00A05D35" w:rsidP="00A05D35">
      <w:pPr>
        <w:jc w:val="center"/>
        <w:rPr>
          <w:rFonts w:ascii="宋体" w:eastAsia="宋体" w:hAnsi="宋体"/>
          <w:b/>
          <w:sz w:val="32"/>
          <w:szCs w:val="32"/>
        </w:rPr>
      </w:pPr>
      <w:r w:rsidRPr="00D055AF">
        <w:rPr>
          <w:rFonts w:ascii="宋体" w:eastAsia="宋体" w:hAnsi="宋体" w:hint="eastAsia"/>
          <w:b/>
          <w:sz w:val="32"/>
          <w:szCs w:val="32"/>
        </w:rPr>
        <w:t>疫情防控工作方案</w:t>
      </w:r>
    </w:p>
    <w:p w14:paraId="3C21E674" w14:textId="77777777" w:rsidR="00A05D35" w:rsidRPr="00D055AF" w:rsidRDefault="00A05D35" w:rsidP="00D055AF">
      <w:pPr>
        <w:ind w:firstLineChars="200" w:firstLine="560"/>
        <w:rPr>
          <w:rFonts w:ascii="仿宋" w:eastAsia="仿宋" w:hAnsi="仿宋"/>
          <w:sz w:val="28"/>
          <w:szCs w:val="28"/>
        </w:rPr>
      </w:pPr>
      <w:r w:rsidRPr="00D055AF">
        <w:rPr>
          <w:rFonts w:ascii="仿宋" w:eastAsia="仿宋" w:hAnsi="仿宋" w:hint="eastAsia"/>
          <w:sz w:val="28"/>
          <w:szCs w:val="28"/>
        </w:rPr>
        <w:t>为做好202</w:t>
      </w:r>
      <w:r w:rsidR="00D055AF">
        <w:rPr>
          <w:rFonts w:ascii="仿宋" w:eastAsia="仿宋" w:hAnsi="仿宋" w:hint="eastAsia"/>
          <w:sz w:val="28"/>
          <w:szCs w:val="28"/>
        </w:rPr>
        <w:t>1</w:t>
      </w:r>
      <w:r w:rsidRPr="00D055AF">
        <w:rPr>
          <w:rFonts w:ascii="仿宋" w:eastAsia="仿宋" w:hAnsi="仿宋" w:hint="eastAsia"/>
          <w:sz w:val="28"/>
          <w:szCs w:val="28"/>
        </w:rPr>
        <w:t>年安徽省大学生工业机器人应用大赛（以下简称竞赛）线下比赛疫情防控工作（选拔赛比赛期间，各参赛队按本校疫情防控方案执行），加强竞赛组织单位和参赛人员的安全防范意识和突发公共安全事件的处理能力，特制定本方案。</w:t>
      </w:r>
    </w:p>
    <w:p w14:paraId="7B92BC90" w14:textId="77777777" w:rsidR="00A05D35" w:rsidRPr="00D055AF" w:rsidRDefault="00A05D35" w:rsidP="00A05D35">
      <w:pPr>
        <w:rPr>
          <w:rFonts w:ascii="仿宋" w:eastAsia="仿宋" w:hAnsi="仿宋"/>
          <w:b/>
          <w:sz w:val="28"/>
          <w:szCs w:val="28"/>
        </w:rPr>
      </w:pPr>
      <w:r w:rsidRPr="00D055AF">
        <w:rPr>
          <w:rFonts w:ascii="仿宋" w:eastAsia="仿宋" w:hAnsi="仿宋" w:hint="eastAsia"/>
          <w:b/>
          <w:sz w:val="28"/>
          <w:szCs w:val="28"/>
        </w:rPr>
        <w:t>一、组织领导</w:t>
      </w:r>
    </w:p>
    <w:p w14:paraId="4758EB01" w14:textId="77777777" w:rsidR="00A05D35" w:rsidRPr="00D055AF" w:rsidRDefault="00A05D35" w:rsidP="00D055AF">
      <w:pPr>
        <w:ind w:firstLineChars="200" w:firstLine="560"/>
        <w:rPr>
          <w:rFonts w:ascii="仿宋" w:eastAsia="仿宋" w:hAnsi="仿宋"/>
          <w:sz w:val="28"/>
          <w:szCs w:val="28"/>
        </w:rPr>
      </w:pPr>
      <w:r w:rsidRPr="00D055AF">
        <w:rPr>
          <w:rFonts w:ascii="仿宋" w:eastAsia="仿宋" w:hAnsi="仿宋" w:hint="eastAsia"/>
          <w:sz w:val="28"/>
          <w:szCs w:val="28"/>
        </w:rPr>
        <w:t>成立202</w:t>
      </w:r>
      <w:r w:rsidR="00D055AF">
        <w:rPr>
          <w:rFonts w:ascii="仿宋" w:eastAsia="仿宋" w:hAnsi="仿宋" w:hint="eastAsia"/>
          <w:sz w:val="28"/>
          <w:szCs w:val="28"/>
        </w:rPr>
        <w:t>1</w:t>
      </w:r>
      <w:r w:rsidRPr="00D055AF">
        <w:rPr>
          <w:rFonts w:ascii="仿宋" w:eastAsia="仿宋" w:hAnsi="仿宋" w:hint="eastAsia"/>
          <w:sz w:val="28"/>
          <w:szCs w:val="28"/>
        </w:rPr>
        <w:t>年竞赛疫情防控专项工作组，在学校疫情防控工作领导组和组委会秘书处领导下，统筹做好竞赛各环节疫情防控工作， 疫情防控专项工作组组成人员如下：</w:t>
      </w:r>
    </w:p>
    <w:p w14:paraId="393C6798" w14:textId="77777777" w:rsidR="00A05D35" w:rsidRPr="00951CAD" w:rsidRDefault="00A05D35" w:rsidP="00D055AF">
      <w:pPr>
        <w:ind w:firstLineChars="200" w:firstLine="560"/>
        <w:rPr>
          <w:rFonts w:ascii="仿宋" w:eastAsia="仿宋" w:hAnsi="仿宋"/>
          <w:sz w:val="28"/>
          <w:szCs w:val="28"/>
        </w:rPr>
      </w:pPr>
      <w:r w:rsidRPr="00951CAD">
        <w:rPr>
          <w:rFonts w:ascii="仿宋" w:eastAsia="仿宋" w:hAnsi="仿宋" w:hint="eastAsia"/>
          <w:sz w:val="28"/>
          <w:szCs w:val="28"/>
        </w:rPr>
        <w:t>组  长：</w:t>
      </w:r>
    </w:p>
    <w:p w14:paraId="5D5F1114" w14:textId="77777777" w:rsidR="00A05D35" w:rsidRPr="00951CAD" w:rsidRDefault="00A05D35" w:rsidP="00D055AF">
      <w:pPr>
        <w:ind w:firstLineChars="350" w:firstLine="980"/>
        <w:rPr>
          <w:rFonts w:ascii="仿宋" w:eastAsia="仿宋" w:hAnsi="仿宋"/>
          <w:sz w:val="28"/>
          <w:szCs w:val="28"/>
        </w:rPr>
      </w:pPr>
      <w:r w:rsidRPr="00951CAD">
        <w:rPr>
          <w:rFonts w:ascii="仿宋" w:eastAsia="仿宋" w:hAnsi="仿宋" w:hint="eastAsia"/>
          <w:sz w:val="28"/>
          <w:szCs w:val="28"/>
        </w:rPr>
        <w:t>叶常林 安徽工程大学副校长</w:t>
      </w:r>
    </w:p>
    <w:p w14:paraId="231F0475" w14:textId="77777777" w:rsidR="00A05D35" w:rsidRPr="00951CAD" w:rsidRDefault="00A05D35" w:rsidP="00D055AF">
      <w:pPr>
        <w:ind w:firstLineChars="350" w:firstLine="980"/>
        <w:rPr>
          <w:rFonts w:ascii="仿宋" w:eastAsia="仿宋" w:hAnsi="仿宋"/>
          <w:sz w:val="28"/>
          <w:szCs w:val="28"/>
        </w:rPr>
      </w:pPr>
      <w:r w:rsidRPr="00951CAD">
        <w:rPr>
          <w:rFonts w:ascii="仿宋" w:eastAsia="仿宋" w:hAnsi="仿宋" w:hint="eastAsia"/>
          <w:sz w:val="28"/>
          <w:szCs w:val="28"/>
        </w:rPr>
        <w:t>孙晓雷 芜湖职业技术学院党委委员、副院长</w:t>
      </w:r>
    </w:p>
    <w:p w14:paraId="77FACE53" w14:textId="77777777" w:rsidR="00A05D35" w:rsidRPr="00951CAD" w:rsidRDefault="00A05D35" w:rsidP="00D055AF">
      <w:pPr>
        <w:ind w:firstLineChars="200" w:firstLine="560"/>
        <w:rPr>
          <w:rFonts w:ascii="仿宋" w:eastAsia="仿宋" w:hAnsi="仿宋"/>
          <w:sz w:val="28"/>
          <w:szCs w:val="28"/>
        </w:rPr>
      </w:pPr>
      <w:r w:rsidRPr="00951CAD">
        <w:rPr>
          <w:rFonts w:ascii="仿宋" w:eastAsia="仿宋" w:hAnsi="仿宋" w:hint="eastAsia"/>
          <w:sz w:val="28"/>
          <w:szCs w:val="28"/>
        </w:rPr>
        <w:t>副组长：</w:t>
      </w:r>
    </w:p>
    <w:p w14:paraId="6BCA2D7A" w14:textId="77777777" w:rsidR="00A05D35" w:rsidRPr="00951CAD" w:rsidRDefault="00A05D35" w:rsidP="00D055AF">
      <w:pPr>
        <w:ind w:firstLineChars="350" w:firstLine="980"/>
        <w:rPr>
          <w:rFonts w:ascii="仿宋" w:eastAsia="仿宋" w:hAnsi="仿宋"/>
          <w:sz w:val="28"/>
          <w:szCs w:val="28"/>
        </w:rPr>
      </w:pPr>
      <w:r w:rsidRPr="00951CAD">
        <w:rPr>
          <w:rFonts w:ascii="仿宋" w:eastAsia="仿宋" w:hAnsi="仿宋" w:hint="eastAsia"/>
          <w:sz w:val="28"/>
          <w:szCs w:val="28"/>
        </w:rPr>
        <w:t>江本赤 安徽工程大学机械工程学院（人工智能学院）副院长</w:t>
      </w:r>
    </w:p>
    <w:p w14:paraId="463F8DBE" w14:textId="77777777" w:rsidR="00A05D35" w:rsidRPr="00951CAD" w:rsidRDefault="00A05D35" w:rsidP="00D055AF">
      <w:pPr>
        <w:ind w:firstLineChars="350" w:firstLine="980"/>
        <w:rPr>
          <w:rFonts w:ascii="仿宋" w:eastAsia="仿宋" w:hAnsi="仿宋"/>
          <w:sz w:val="28"/>
          <w:szCs w:val="28"/>
        </w:rPr>
      </w:pPr>
      <w:r w:rsidRPr="00951CAD">
        <w:rPr>
          <w:rFonts w:ascii="仿宋" w:eastAsia="仿宋" w:hAnsi="仿宋" w:hint="eastAsia"/>
          <w:sz w:val="28"/>
          <w:szCs w:val="28"/>
        </w:rPr>
        <w:t>许  斗 芜湖职业技术学院信息工程学院院长</w:t>
      </w:r>
    </w:p>
    <w:p w14:paraId="0F2D8592" w14:textId="77777777" w:rsidR="00A05D35" w:rsidRPr="00D055AF" w:rsidRDefault="00A05D35" w:rsidP="00D055AF">
      <w:pPr>
        <w:ind w:firstLineChars="200" w:firstLine="560"/>
        <w:rPr>
          <w:rFonts w:ascii="仿宋" w:eastAsia="仿宋" w:hAnsi="仿宋"/>
          <w:sz w:val="28"/>
          <w:szCs w:val="28"/>
        </w:rPr>
      </w:pPr>
      <w:r w:rsidRPr="00951CAD">
        <w:rPr>
          <w:rFonts w:ascii="仿宋" w:eastAsia="仿宋" w:hAnsi="仿宋" w:hint="eastAsia"/>
          <w:sz w:val="28"/>
          <w:szCs w:val="28"/>
        </w:rPr>
        <w:t>成  员：方明 黄胜洲 郎璐红 胡飞</w:t>
      </w:r>
    </w:p>
    <w:p w14:paraId="6069F9D2" w14:textId="77777777" w:rsidR="00A05D35" w:rsidRPr="00D055AF" w:rsidRDefault="00A05D35" w:rsidP="00D055AF">
      <w:pPr>
        <w:ind w:firstLineChars="200" w:firstLine="560"/>
        <w:rPr>
          <w:rFonts w:ascii="仿宋" w:eastAsia="仿宋" w:hAnsi="仿宋"/>
          <w:sz w:val="28"/>
          <w:szCs w:val="28"/>
        </w:rPr>
      </w:pPr>
      <w:r w:rsidRPr="00D055AF">
        <w:rPr>
          <w:rFonts w:ascii="仿宋" w:eastAsia="仿宋" w:hAnsi="仿宋" w:hint="eastAsia"/>
          <w:sz w:val="28"/>
          <w:szCs w:val="28"/>
        </w:rPr>
        <w:t>专项工作组下设办公室，具体负责制定2021年竞赛疫情防控工作方案和应急处置预案；负责选手身份查验、健康管理、体温检测等工作；负责竞赛场所环境卫生、通风消毒等工作， 负责现场应急处置。</w:t>
      </w:r>
    </w:p>
    <w:p w14:paraId="5CA1C794" w14:textId="77777777" w:rsidR="00A05D35" w:rsidRPr="00D302D1" w:rsidRDefault="00A05D35" w:rsidP="00A05D35">
      <w:pPr>
        <w:rPr>
          <w:rFonts w:ascii="仿宋" w:eastAsia="仿宋" w:hAnsi="仿宋"/>
          <w:b/>
          <w:sz w:val="28"/>
          <w:szCs w:val="28"/>
        </w:rPr>
      </w:pPr>
      <w:r w:rsidRPr="00D302D1">
        <w:rPr>
          <w:rFonts w:ascii="仿宋" w:eastAsia="仿宋" w:hAnsi="仿宋" w:hint="eastAsia"/>
          <w:b/>
          <w:sz w:val="28"/>
          <w:szCs w:val="28"/>
        </w:rPr>
        <w:t>二、工作原则</w:t>
      </w:r>
    </w:p>
    <w:p w14:paraId="45724DE2"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lastRenderedPageBreak/>
        <w:t>1.坚持“谁组织谁负责”的原则，工作组组长为承办单位直接负责人，对赛事全程特别是比赛期间的防控工作总负责；各参赛单位领队和指导老师对本参赛队的参赛人员健康负责。</w:t>
      </w:r>
    </w:p>
    <w:p w14:paraId="4D22BE21"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2．坚持“生命安全第一”的原则，承办单位和各参赛单位要把做好疫情防控作为重点工作， 始终将选手和工作人员生命安全和身体健康放在首位，提高政治站位，强化责任担当，明确防控任务，层层抓好落实。</w:t>
      </w:r>
    </w:p>
    <w:p w14:paraId="48E4C876" w14:textId="77777777" w:rsidR="00A05D35" w:rsidRPr="00D302D1" w:rsidRDefault="00A05D35" w:rsidP="00A05D35">
      <w:pPr>
        <w:rPr>
          <w:rFonts w:ascii="仿宋" w:eastAsia="仿宋" w:hAnsi="仿宋"/>
          <w:b/>
          <w:sz w:val="28"/>
          <w:szCs w:val="28"/>
        </w:rPr>
      </w:pPr>
      <w:r w:rsidRPr="00D302D1">
        <w:rPr>
          <w:rFonts w:ascii="仿宋" w:eastAsia="仿宋" w:hAnsi="仿宋" w:hint="eastAsia"/>
          <w:b/>
          <w:sz w:val="28"/>
          <w:szCs w:val="28"/>
        </w:rPr>
        <w:t>三、赛前准备</w:t>
      </w:r>
    </w:p>
    <w:p w14:paraId="0BEB33DB" w14:textId="77777777" w:rsidR="00A05D35" w:rsidRPr="00D055AF" w:rsidRDefault="00A05D35" w:rsidP="00D302D1">
      <w:pPr>
        <w:ind w:firstLineChars="150" w:firstLine="420"/>
        <w:rPr>
          <w:rFonts w:ascii="仿宋" w:eastAsia="仿宋" w:hAnsi="仿宋"/>
          <w:sz w:val="28"/>
          <w:szCs w:val="28"/>
        </w:rPr>
      </w:pPr>
      <w:r w:rsidRPr="00D055AF">
        <w:rPr>
          <w:rFonts w:ascii="仿宋" w:eastAsia="仿宋" w:hAnsi="仿宋" w:hint="eastAsia"/>
          <w:sz w:val="28"/>
          <w:szCs w:val="28"/>
        </w:rPr>
        <w:t>（一）选手要求</w:t>
      </w:r>
    </w:p>
    <w:p w14:paraId="59311BFE"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1．连续14天开展体温监测并记录，并开展健康登记、通过皖事通</w:t>
      </w:r>
      <w:r w:rsidR="00D302D1">
        <w:rPr>
          <w:rFonts w:ascii="仿宋" w:eastAsia="仿宋" w:hAnsi="仿宋" w:hint="eastAsia"/>
          <w:sz w:val="28"/>
          <w:szCs w:val="28"/>
        </w:rPr>
        <w:t>APP</w:t>
      </w:r>
      <w:r w:rsidRPr="00D055AF">
        <w:rPr>
          <w:rFonts w:ascii="仿宋" w:eastAsia="仿宋" w:hAnsi="仿宋" w:hint="eastAsia"/>
          <w:sz w:val="28"/>
          <w:szCs w:val="28"/>
        </w:rPr>
        <w:t>提前申领“安康码”。</w:t>
      </w:r>
    </w:p>
    <w:p w14:paraId="4C0BCB65"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2．竞赛前14天尽量不要离开居住地，并按疫情防控要求完成风险排查,有身体异常情况及时向领队报告。在此期间应尽量避免与外地人员接触，尽量避免去人群密集场所。</w:t>
      </w:r>
    </w:p>
    <w:p w14:paraId="7B86BFA6"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3．做好个人安全防范， 乘坐公共交通时应注意个人防护，与他人保持合理间距，途中尽量避免用手触摸公共交通工具上的物品，勤洗手和佩戴口罩，有条件的考生携带免洗手消毒剂。</w:t>
      </w:r>
    </w:p>
    <w:p w14:paraId="7B733AF6"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属于新冠肺炎疑似、确诊病例、无症状感染者的，在治疗或隔离期间不得参加竞赛；竞赛前14天有疫情中高风险地区或国（境）外旅居史的，须完成14天居家医学观察，并持7日内的核酸检测阴性证明，方可参加竞赛；竞赛前14天有发热、咳嗽、腹泻等症状的，持排除新冠医学证明，方可参加竞赛；本人或共同居住的家庭成员曾</w:t>
      </w:r>
      <w:r w:rsidRPr="00D055AF">
        <w:rPr>
          <w:rFonts w:ascii="仿宋" w:eastAsia="仿宋" w:hAnsi="仿宋" w:hint="eastAsia"/>
          <w:sz w:val="28"/>
          <w:szCs w:val="28"/>
        </w:rPr>
        <w:lastRenderedPageBreak/>
        <w:t>为确诊病例、核酸检测阳性者、疑似病例、密切接触者的，持返校前 7日内核酸检测阴性证明，方可参加竞赛。</w:t>
      </w:r>
    </w:p>
    <w:p w14:paraId="0EA9F2B8"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（二）开展技能培训与演练</w:t>
      </w:r>
    </w:p>
    <w:p w14:paraId="28D1405B"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通过线上与线下相结合，承办单位组织对工作人员开展防控法知识及应急处置技能培训，要及时开展竞赛全环节演练和应急处置演练，确保所有关键岗位人员掌握应急处置工作流程。</w:t>
      </w:r>
    </w:p>
    <w:p w14:paraId="7E9EAFC8"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（三）做好防疫物资储备</w:t>
      </w:r>
    </w:p>
    <w:p w14:paraId="28CA8BDC"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承办单位要提前做好消毒剂、口罩、洗手液、额温枪等防疫物资储备。竞赛场地配备2瓶免洗手消毒剂、4盒抽纸，一个废弃口罩垃圾桶（大号）；会务室配备配备1瓶免洗手消毒剂、</w:t>
      </w:r>
      <w:r w:rsidR="00D302D1">
        <w:rPr>
          <w:rFonts w:ascii="仿宋" w:eastAsia="仿宋" w:hAnsi="仿宋" w:hint="eastAsia"/>
          <w:sz w:val="28"/>
          <w:szCs w:val="28"/>
        </w:rPr>
        <w:t>2</w:t>
      </w:r>
      <w:r w:rsidRPr="00D055AF">
        <w:rPr>
          <w:rFonts w:ascii="仿宋" w:eastAsia="仿宋" w:hAnsi="仿宋" w:hint="eastAsia"/>
          <w:sz w:val="28"/>
          <w:szCs w:val="28"/>
        </w:rPr>
        <w:t>盒抽纸和适量的一次性防护口罩；卫生间配备1瓶洗手液； 医学观察室配备1瓶免洗手消毒剂，1个废弃口罩垃圾桶（小号），适量的医用外科口罩。</w:t>
      </w:r>
    </w:p>
    <w:p w14:paraId="7D6448AA"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（四）场地布置</w:t>
      </w:r>
    </w:p>
    <w:p w14:paraId="0B44A87C"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1.设立医学观察室。作为发热患者或其他经评估不能与正常参加竞赛人员的临时隔离场所， 入口处配备专用废弃口罩垃圾桶（小号）。设立医学观察室要全程开窗通风，工作人员及选手佩戴医用外科口罩，每个考场配备1瓶免洗手消毒剂。</w:t>
      </w:r>
    </w:p>
    <w:p w14:paraId="640040F0"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2.场地封闭管理。 竞赛当天竞赛场所封闭式管理，设置警戒线，无关人员一律不得进入。</w:t>
      </w:r>
    </w:p>
    <w:p w14:paraId="78C81140" w14:textId="77777777" w:rsidR="00A05D35" w:rsidRPr="00D302D1" w:rsidRDefault="00A05D35" w:rsidP="00A05D35">
      <w:pPr>
        <w:rPr>
          <w:rFonts w:ascii="仿宋" w:eastAsia="仿宋" w:hAnsi="仿宋"/>
          <w:b/>
          <w:sz w:val="28"/>
          <w:szCs w:val="28"/>
        </w:rPr>
      </w:pPr>
      <w:r w:rsidRPr="00D302D1">
        <w:rPr>
          <w:rFonts w:ascii="仿宋" w:eastAsia="仿宋" w:hAnsi="仿宋" w:hint="eastAsia"/>
          <w:b/>
          <w:sz w:val="28"/>
          <w:szCs w:val="28"/>
        </w:rPr>
        <w:t>四、竞赛当日</w:t>
      </w:r>
    </w:p>
    <w:p w14:paraId="2E4AAAD4"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1.严把健康审查关。 承办单位疫情防控工作组提前一天对参赛选手进行健康审查，核验安康码“绿码”，查验并收取参赛选手个人</w:t>
      </w:r>
      <w:r w:rsidRPr="00D055AF">
        <w:rPr>
          <w:rFonts w:ascii="仿宋" w:eastAsia="仿宋" w:hAnsi="仿宋" w:hint="eastAsia"/>
          <w:sz w:val="28"/>
          <w:szCs w:val="28"/>
        </w:rPr>
        <w:lastRenderedPageBreak/>
        <w:t>健康承诺书、14天健康监测登记表；对异常选手另需核验7日内核酸检测阴性证明或排除新冠诊断证明。如有异常，立即向组长报告。</w:t>
      </w:r>
    </w:p>
    <w:p w14:paraId="0188541F"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2.严把进校关口。进入校园时，佩戴口罩、按要求进行消毒、出示安康码绿码，经体温检测正常后进入校园。</w:t>
      </w:r>
    </w:p>
    <w:p w14:paraId="660FD937" w14:textId="77777777" w:rsidR="00A05D35" w:rsidRPr="00D302D1" w:rsidRDefault="00A05D35" w:rsidP="00A05D35">
      <w:pPr>
        <w:rPr>
          <w:rFonts w:ascii="仿宋" w:eastAsia="仿宋" w:hAnsi="仿宋"/>
          <w:b/>
          <w:sz w:val="28"/>
          <w:szCs w:val="28"/>
        </w:rPr>
      </w:pPr>
      <w:r w:rsidRPr="00D302D1">
        <w:rPr>
          <w:rFonts w:ascii="仿宋" w:eastAsia="仿宋" w:hAnsi="仿宋" w:hint="eastAsia"/>
          <w:b/>
          <w:sz w:val="28"/>
          <w:szCs w:val="28"/>
        </w:rPr>
        <w:t>五、竞赛期间</w:t>
      </w:r>
    </w:p>
    <w:p w14:paraId="090CF66A"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1.全程佩戴口罩， 参赛选手在比赛时不戴口罩，评委在进行点评时不戴口罩。</w:t>
      </w:r>
    </w:p>
    <w:p w14:paraId="515600DF"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2.所有人员进入竞赛楼宇后先洗手方可进行竞赛场所。</w:t>
      </w:r>
    </w:p>
    <w:p w14:paraId="6B6C45F9"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3.竞赛期间所有人员必须做到不聚集，分散有序进入竞赛场地， 并保持合理的间距。</w:t>
      </w:r>
    </w:p>
    <w:p w14:paraId="33C54EEE" w14:textId="77777777" w:rsidR="00A05D35" w:rsidRPr="00D302D1" w:rsidRDefault="00A05D35" w:rsidP="00A05D35">
      <w:pPr>
        <w:rPr>
          <w:rFonts w:ascii="仿宋" w:eastAsia="仿宋" w:hAnsi="仿宋"/>
          <w:b/>
          <w:sz w:val="28"/>
          <w:szCs w:val="28"/>
        </w:rPr>
      </w:pPr>
      <w:r w:rsidRPr="00D302D1">
        <w:rPr>
          <w:rFonts w:ascii="仿宋" w:eastAsia="仿宋" w:hAnsi="仿宋" w:hint="eastAsia"/>
          <w:b/>
          <w:sz w:val="28"/>
          <w:szCs w:val="28"/>
        </w:rPr>
        <w:t>六、应急处置</w:t>
      </w:r>
    </w:p>
    <w:p w14:paraId="3371C279" w14:textId="1F5C7AF5"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1．学校大门测温通道体温异常者，由工作人员带至大门旁边复测区复测，二次测温</w:t>
      </w:r>
      <w:bookmarkStart w:id="0" w:name="_GoBack"/>
      <w:bookmarkEnd w:id="0"/>
      <w:r w:rsidRPr="00D055AF">
        <w:rPr>
          <w:rFonts w:ascii="仿宋" w:eastAsia="仿宋" w:hAnsi="仿宋" w:hint="eastAsia"/>
          <w:sz w:val="28"/>
          <w:szCs w:val="28"/>
        </w:rPr>
        <w:t>异常者更换医用外科口罩由工作人员专车带至</w:t>
      </w:r>
      <w:r w:rsidR="00522ECC">
        <w:rPr>
          <w:rFonts w:ascii="仿宋" w:eastAsia="仿宋" w:hAnsi="仿宋" w:hint="eastAsia"/>
          <w:sz w:val="28"/>
          <w:szCs w:val="28"/>
        </w:rPr>
        <w:t>皖南医学院第一附属医院</w:t>
      </w:r>
      <w:r w:rsidRPr="00D055AF">
        <w:rPr>
          <w:rFonts w:ascii="仿宋" w:eastAsia="仿宋" w:hAnsi="仿宋" w:hint="eastAsia"/>
          <w:sz w:val="28"/>
          <w:szCs w:val="28"/>
        </w:rPr>
        <w:t>进行核酸检测，检测完毕后进入健康观察区进行医学观察，核酸检测阴性方可离开，检测阳性立即报告鸠江区疾控中心。</w:t>
      </w:r>
    </w:p>
    <w:p w14:paraId="2E3E76C6" w14:textId="77777777" w:rsidR="00A05D35" w:rsidRPr="00D055AF" w:rsidRDefault="00A05D35" w:rsidP="00D302D1">
      <w:pPr>
        <w:ind w:firstLineChars="200" w:firstLine="560"/>
        <w:rPr>
          <w:rFonts w:ascii="仿宋" w:eastAsia="仿宋" w:hAnsi="仿宋"/>
          <w:sz w:val="28"/>
          <w:szCs w:val="28"/>
        </w:rPr>
      </w:pPr>
      <w:r w:rsidRPr="00D055AF">
        <w:rPr>
          <w:rFonts w:ascii="仿宋" w:eastAsia="仿宋" w:hAnsi="仿宋" w:hint="eastAsia"/>
          <w:sz w:val="28"/>
          <w:szCs w:val="28"/>
        </w:rPr>
        <w:t>2.竞赛期间体温异常者，由工作人员带至医学观察室进行复测，二次测温异常者更换医用外科口罩由工作人员专车带至芜湖市第一人民医院进行核酸检测，检测完毕后进入健康观察区进行医学观察，核酸检测阴性方可离开，检测阳性立即报告鸠江区疾控中心。</w:t>
      </w:r>
    </w:p>
    <w:p w14:paraId="3A9E06A0" w14:textId="77777777" w:rsidR="00A05D35" w:rsidRPr="00D055AF" w:rsidRDefault="00A05D35" w:rsidP="00D302D1">
      <w:pPr>
        <w:ind w:firstLineChars="2150" w:firstLine="6020"/>
        <w:jc w:val="left"/>
        <w:rPr>
          <w:rFonts w:ascii="仿宋" w:eastAsia="仿宋" w:hAnsi="仿宋"/>
          <w:sz w:val="28"/>
          <w:szCs w:val="28"/>
        </w:rPr>
      </w:pPr>
      <w:r w:rsidRPr="00D055AF">
        <w:rPr>
          <w:rFonts w:ascii="仿宋" w:eastAsia="仿宋" w:hAnsi="仿宋" w:hint="eastAsia"/>
          <w:sz w:val="28"/>
          <w:szCs w:val="28"/>
        </w:rPr>
        <w:t>大赛组委会</w:t>
      </w:r>
    </w:p>
    <w:p w14:paraId="5B70FB38" w14:textId="77777777" w:rsidR="00A05D35" w:rsidRPr="00D055AF" w:rsidRDefault="00A05D35" w:rsidP="00397BE5">
      <w:pPr>
        <w:ind w:firstLineChars="2000" w:firstLine="5600"/>
        <w:jc w:val="left"/>
        <w:rPr>
          <w:rFonts w:ascii="仿宋" w:eastAsia="仿宋" w:hAnsi="仿宋"/>
          <w:sz w:val="28"/>
          <w:szCs w:val="28"/>
        </w:rPr>
      </w:pPr>
      <w:r w:rsidRPr="00D055AF">
        <w:rPr>
          <w:rFonts w:ascii="仿宋" w:eastAsia="仿宋" w:hAnsi="仿宋" w:hint="eastAsia"/>
          <w:sz w:val="28"/>
          <w:szCs w:val="28"/>
        </w:rPr>
        <w:t>2021年10月11日</w:t>
      </w:r>
    </w:p>
    <w:sectPr w:rsidR="00A05D35" w:rsidRPr="00D05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3C42D" w14:textId="77777777" w:rsidR="00B105FB" w:rsidRDefault="00B105FB" w:rsidP="00A05D35">
      <w:r>
        <w:separator/>
      </w:r>
    </w:p>
  </w:endnote>
  <w:endnote w:type="continuationSeparator" w:id="0">
    <w:p w14:paraId="2008ED94" w14:textId="77777777" w:rsidR="00B105FB" w:rsidRDefault="00B105FB" w:rsidP="00A0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E36A8" w14:textId="77777777" w:rsidR="00B105FB" w:rsidRDefault="00B105FB" w:rsidP="00A05D35">
      <w:r>
        <w:separator/>
      </w:r>
    </w:p>
  </w:footnote>
  <w:footnote w:type="continuationSeparator" w:id="0">
    <w:p w14:paraId="66EF3E76" w14:textId="77777777" w:rsidR="00B105FB" w:rsidRDefault="00B105FB" w:rsidP="00A05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E"/>
    <w:rsid w:val="00397BE5"/>
    <w:rsid w:val="004C6E7F"/>
    <w:rsid w:val="00522ECC"/>
    <w:rsid w:val="005C253C"/>
    <w:rsid w:val="006C1E35"/>
    <w:rsid w:val="00951CAD"/>
    <w:rsid w:val="00A05D35"/>
    <w:rsid w:val="00A671BE"/>
    <w:rsid w:val="00B105FB"/>
    <w:rsid w:val="00D055AF"/>
    <w:rsid w:val="00D302D1"/>
    <w:rsid w:val="00D7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FFADB"/>
  <w15:docId w15:val="{B986E116-D316-490E-A776-A5412CA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D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5D35"/>
    <w:rPr>
      <w:sz w:val="18"/>
      <w:szCs w:val="18"/>
    </w:rPr>
  </w:style>
  <w:style w:type="paragraph" w:styleId="a5">
    <w:name w:val="footer"/>
    <w:basedOn w:val="a"/>
    <w:link w:val="a6"/>
    <w:uiPriority w:val="99"/>
    <w:unhideWhenUsed/>
    <w:rsid w:val="00A05D35"/>
    <w:pPr>
      <w:tabs>
        <w:tab w:val="center" w:pos="4153"/>
        <w:tab w:val="right" w:pos="8306"/>
      </w:tabs>
      <w:snapToGrid w:val="0"/>
      <w:jc w:val="left"/>
    </w:pPr>
    <w:rPr>
      <w:sz w:val="18"/>
      <w:szCs w:val="18"/>
    </w:rPr>
  </w:style>
  <w:style w:type="character" w:customStyle="1" w:styleId="a6">
    <w:name w:val="页脚 字符"/>
    <w:basedOn w:val="a0"/>
    <w:link w:val="a5"/>
    <w:uiPriority w:val="99"/>
    <w:rsid w:val="00A05D35"/>
    <w:rPr>
      <w:sz w:val="18"/>
      <w:szCs w:val="18"/>
    </w:rPr>
  </w:style>
  <w:style w:type="character" w:customStyle="1" w:styleId="fontstyle01">
    <w:name w:val="fontstyle01"/>
    <w:basedOn w:val="a0"/>
    <w:rsid w:val="00A05D35"/>
    <w:rPr>
      <w:rFonts w:ascii="黑体" w:eastAsia="黑体" w:hAnsi="黑体"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2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300</Words>
  <Characters>1710</Characters>
  <Application>Microsoft Office Word</Application>
  <DocSecurity>0</DocSecurity>
  <Lines>14</Lines>
  <Paragraphs>4</Paragraphs>
  <ScaleCrop>false</ScaleCrop>
  <Company>微软中国</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dcterms:created xsi:type="dcterms:W3CDTF">2021-10-11T01:02:00Z</dcterms:created>
  <dcterms:modified xsi:type="dcterms:W3CDTF">2021-10-11T05:02:00Z</dcterms:modified>
</cp:coreProperties>
</file>